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南银理财珠联璧合鑫逸稳半年167期封闭式公募人民币理财产品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南银理财珠联璧合鑫逸稳半年167期封闭式公募人民币理财产品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南银理财珠联璧合鑫逸稳半年167期封闭式公募人民币理财产品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ZZ700322600055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Z7003226000096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2026年03月18日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2026年09月30日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196天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1.0103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1.0103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296,843.82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88,517.76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38,849.91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299,376.45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NYXY000022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NYXY000023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NYXY000024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NYXY000029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NYXY000034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1.0107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1.0107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NYXY000035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NYXY000037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000022，到期日2026年09月30日；NYXY000023，到期日2026年09月30日；NYXY000024，到期日2026年09月30日；NYXY000029，到期日2026年09月30日；NYXY000034，到期日2026年09月30日；NYXY000035，到期日2026年09月30日；NYXY000037，到期日2026年09月30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2026年09月30日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